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BD3C9" w14:textId="77777777" w:rsidR="00CA0CED" w:rsidRDefault="00EE6B2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B8B119" wp14:editId="0BC642CD">
                <wp:simplePos x="0" y="0"/>
                <wp:positionH relativeFrom="page">
                  <wp:posOffset>533400</wp:posOffset>
                </wp:positionH>
                <wp:positionV relativeFrom="page">
                  <wp:posOffset>381000</wp:posOffset>
                </wp:positionV>
                <wp:extent cx="6492240" cy="9448800"/>
                <wp:effectExtent l="38100" t="38100" r="4191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944880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69F77" w14:textId="77777777" w:rsidR="003172B9" w:rsidRDefault="003172B9" w:rsidP="009D29E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2297B6" wp14:editId="3B22ED9F">
                                  <wp:extent cx="2881276" cy="1066800"/>
                                  <wp:effectExtent l="38100" t="76200" r="33655" b="762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PA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9359" cy="1084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904988" w14:textId="77777777" w:rsidR="00DD4B6D" w:rsidRDefault="00DD4B6D" w:rsidP="00DD4B6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ΑΝΑΚΟΙΝΩΣΗ ΠΡΟΚΗΡΥΞΗΣ</w:t>
                            </w:r>
                          </w:p>
                          <w:p w14:paraId="0561D42E" w14:textId="77777777" w:rsidR="00C67B85" w:rsidRPr="00AA5FC6" w:rsidRDefault="0030166F" w:rsidP="00AA5FC6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Μέτρο 14</w:t>
                            </w:r>
                            <w:r w:rsidR="00AA5FC6" w:rsidRPr="00AA5FC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DD4B6D" w:rsidRPr="004B2F8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67B85" w:rsidRPr="004B2F84">
                              <w:rPr>
                                <w:rFonts w:ascii="Arial" w:eastAsia="Arial" w:hAnsi="Arial" w:cs="Arial"/>
                                <w:b/>
                              </w:rPr>
                              <w:t>«</w:t>
                            </w:r>
                            <w:r w:rsidR="00F63859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Καλή διαβίωση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των </w:t>
                            </w:r>
                            <w:r w:rsidR="00F63859">
                              <w:rPr>
                                <w:rFonts w:ascii="Arial" w:eastAsia="Arial" w:hAnsi="Arial" w:cs="Arial"/>
                                <w:b/>
                              </w:rPr>
                              <w:t>ζώων / Α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ιγοπροβάτων</w:t>
                            </w:r>
                            <w:r w:rsidR="00C67B85" w:rsidRPr="004B2F84">
                              <w:rPr>
                                <w:rFonts w:ascii="Arial" w:eastAsia="Arial" w:hAnsi="Arial" w:cs="Arial"/>
                                <w:b/>
                              </w:rPr>
                              <w:t>»</w:t>
                            </w:r>
                          </w:p>
                          <w:p w14:paraId="1515A029" w14:textId="5ECD67FB" w:rsidR="00C67B85" w:rsidRPr="00D302D0" w:rsidRDefault="00BF369B" w:rsidP="00AA5FC6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Το Υπουργείο Γεωργίας, Αγροτικής Ανάπτυξης και Περιβάλλοντος (</w:t>
                            </w:r>
                            <w:r w:rsidR="00DD4B6D"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Διαχειριστική Αρχή του Προγράμματος Αγροτικής Ανάπτυξης 2014 </w:t>
                            </w:r>
                            <w:r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–</w:t>
                            </w:r>
                            <w:r w:rsidR="00DD4B6D"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2020</w:t>
                            </w:r>
                            <w:r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)</w:t>
                            </w:r>
                            <w:r w:rsidR="00DD4B6D"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σε συνεργασία </w:t>
                            </w:r>
                            <w:r w:rsidR="0030166F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με </w:t>
                            </w:r>
                            <w:r w:rsidR="00DD4B6D"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τον Κυπριακό Οργανισμό Αγροτικών </w:t>
                            </w:r>
                            <w:r w:rsidR="0095179F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Πληρωμών ανακοινώνει τη</w:t>
                            </w:r>
                            <w:r w:rsidR="00E01C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ν </w:t>
                            </w:r>
                            <w:r w:rsidR="00F70A7C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r w:rsidR="0079482E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Δ'</w:t>
                            </w:r>
                            <w:r w:rsidR="0079482E" w:rsidRPr="00EE6B2A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</w:t>
                            </w:r>
                            <w:r w:rsidR="00972098" w:rsidRPr="00EE6B2A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Προκήρυξη </w:t>
                            </w:r>
                            <w:r w:rsidR="00972098" w:rsidRPr="00D302D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του Μέτρου 14 «Καλή διαβίωση των ζώων / Αιγοπροβάτων».</w:t>
                            </w:r>
                          </w:p>
                          <w:p w14:paraId="79AE0840" w14:textId="77777777" w:rsidR="0030166F" w:rsidRPr="004B2F84" w:rsidRDefault="0030166F" w:rsidP="00AA5FC6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Το Μέτρο 14 προβλέπει την παροχή οικονομικών ενισχύσεων στους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αιγοπροβατοτρόφους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που αναλαμβά</w:t>
                            </w:r>
                            <w:r w:rsidR="00FA54F7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νουν να εφαρμόσουν καθορισμένες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δράσεις στα πλαίσια ενός διετούς σχεδίου καλής διαχείρισης για την ευημερία των αιγοπροβάτων.  </w:t>
                            </w:r>
                          </w:p>
                          <w:p w14:paraId="4BFB636F" w14:textId="081F97EC" w:rsidR="005106C9" w:rsidRPr="00525532" w:rsidRDefault="005106C9" w:rsidP="005106C9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Ο συνολικός προϋπολογισμός που θα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δ</w:t>
                            </w:r>
                            <w:r w:rsidR="005F33C5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ιατεθεί στο πλαίσιο της </w:t>
                            </w:r>
                            <w:r w:rsidR="0079482E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Δ'</w:t>
                            </w:r>
                            <w:r w:rsidR="0079482E"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r w:rsidR="00E01C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Π</w:t>
                            </w:r>
                            <w:r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ροκήρυξης </w:t>
                            </w:r>
                            <w:r w:rsidR="005F33C5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ανέρχεται </w:t>
                            </w:r>
                            <w:r w:rsidR="002030DC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σε</w:t>
                            </w:r>
                            <w:r w:rsidR="002030DC"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r w:rsidRPr="00202E8E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€</w:t>
                            </w:r>
                            <w:r w:rsidR="006447C6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3</w:t>
                            </w:r>
                            <w:r w:rsidR="00202E8E" w:rsidRPr="00202E8E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.</w:t>
                            </w:r>
                            <w:r w:rsidR="00202E8E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000.000</w:t>
                            </w:r>
                            <w:r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και αιτήσεις μπορούν να υποβάλλονται από τις </w:t>
                            </w:r>
                            <w:r w:rsidR="0079482E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5</w:t>
                            </w:r>
                            <w:r w:rsidR="0079482E" w:rsidRPr="00AA5FC6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Μάϊου</w:t>
                            </w:r>
                            <w:r w:rsidRPr="00AA5FC6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</w:t>
                            </w:r>
                            <w:r w:rsidR="0079482E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2021</w:t>
                            </w:r>
                            <w:r w:rsidR="0079482E" w:rsidRPr="00AA5FC6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</w:t>
                            </w:r>
                            <w:r w:rsidRPr="00AA5FC6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μέχρι τις </w:t>
                            </w:r>
                            <w:r w:rsidR="0079482E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21</w:t>
                            </w:r>
                            <w:r w:rsidR="0079482E" w:rsidRPr="00AA5FC6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</w:t>
                            </w:r>
                            <w:r w:rsidR="0079482E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Μάϊου</w:t>
                            </w:r>
                            <w:r w:rsidR="0079482E" w:rsidDel="0079482E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</w:t>
                            </w:r>
                            <w:r w:rsidR="0079482E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2021</w:t>
                            </w:r>
                            <w:r w:rsidR="0079482E" w:rsidRPr="00AA5FC6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</w:t>
                            </w:r>
                            <w:r w:rsidR="00525532" w:rsidRPr="006949F1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(δικαίωμα υποβολής αίτησης με ποινή μέχρι </w:t>
                            </w:r>
                            <w:r w:rsidR="00525532" w:rsidRPr="00525532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15</w:t>
                            </w:r>
                            <w:r w:rsidR="00525532" w:rsidRPr="006949F1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/</w:t>
                            </w:r>
                            <w:r w:rsidR="00525532" w:rsidRPr="00525532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6</w:t>
                            </w:r>
                            <w:r w:rsidR="00525532" w:rsidRPr="006949F1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/20</w:t>
                            </w:r>
                            <w:r w:rsidR="00525532" w:rsidRPr="00525532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21</w:t>
                            </w:r>
                            <w:r w:rsidR="00525532" w:rsidRPr="006949F1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)</w:t>
                            </w:r>
                            <w:bookmarkStart w:id="0" w:name="_GoBack"/>
                            <w:bookmarkEnd w:id="0"/>
                            <w:r w:rsidR="00525532" w:rsidRPr="00AA5FC6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</w:t>
                            </w:r>
                            <w:r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στα Επαρχιακά </w:t>
                            </w:r>
                            <w:r w:rsidR="00525532"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Γραφεία του</w:t>
                            </w:r>
                            <w:r w:rsidR="00525532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Κυπριακού Οργανισμού Αγροτικών Πληρωμών</w:t>
                            </w:r>
                            <w:r w:rsidR="00525532" w:rsidRPr="00525532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.</w:t>
                            </w:r>
                          </w:p>
                          <w:p w14:paraId="06227830" w14:textId="266630F5" w:rsidR="0018154E" w:rsidRPr="006447C6" w:rsidRDefault="007E0726" w:rsidP="00AA5FC6">
                            <w:pPr>
                              <w:spacing w:before="120" w:after="120" w:line="360" w:lineRule="auto"/>
                              <w:jc w:val="both"/>
                              <w:rPr>
                                <w:rStyle w:val="Hyperlink"/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Για τους όρους συμμετοχής στο Μέτρο ο</w:t>
                            </w:r>
                            <w:r w:rsidR="00DD4B6D"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ι ενδιαφερόμ</w:t>
                            </w:r>
                            <w:r w:rsidR="00EB3E30"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ε</w:t>
                            </w:r>
                            <w:r w:rsidR="008A5A2B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νοι μπορούν</w:t>
                            </w:r>
                            <w:r w:rsidR="003A03E9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r w:rsidR="00C45892"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να προμηθευτούν τ</w:t>
                            </w:r>
                            <w:r w:rsidR="0030166F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ο Ενημερωτικό Έντυπο</w:t>
                            </w:r>
                            <w:r w:rsidR="00C45892"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r w:rsidR="00E35E61"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τ</w:t>
                            </w:r>
                            <w:r w:rsidR="0030166F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ου </w:t>
                            </w:r>
                            <w:r w:rsidR="002030DC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Μ</w:t>
                            </w:r>
                            <w:r w:rsidR="0030166F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έτρου</w:t>
                            </w:r>
                            <w:r w:rsidR="007A3602"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r w:rsidR="00E35E61"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καθώς και τα Έντυπα</w:t>
                            </w:r>
                            <w:r w:rsidR="00DD4B6D"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Αίτησης </w:t>
                            </w:r>
                            <w:r w:rsidR="00C45892"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από τα Επαρχιακά Γραφεία του</w:t>
                            </w:r>
                            <w:r w:rsidR="0079482E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Κυπριακού Οργανισμού Αγροτικών Πληρωμών</w:t>
                            </w:r>
                            <w:r w:rsidR="0030166F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και</w:t>
                            </w:r>
                            <w:r w:rsidR="00C45892" w:rsidRPr="004B2F84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από </w:t>
                            </w:r>
                            <w:r w:rsidR="00AA5FC6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τις ιστοσελίδες </w:t>
                            </w:r>
                            <w:hyperlink r:id="rId7" w:history="1">
                              <w:r w:rsidR="00222180" w:rsidRPr="001B06C9">
                                <w:rPr>
                                  <w:rStyle w:val="Hyperlink"/>
                                  <w:rFonts w:ascii="Arial" w:eastAsia="Times New Roman" w:hAnsi="Arial" w:cs="Arial"/>
                                  <w:lang w:val="en-GB" w:eastAsia="el-GR"/>
                                </w:rPr>
                                <w:t>www</w:t>
                              </w:r>
                              <w:r w:rsidR="00222180" w:rsidRPr="00222180">
                                <w:rPr>
                                  <w:rStyle w:val="Hyperlink"/>
                                  <w:rFonts w:ascii="Arial" w:eastAsia="Times New Roman" w:hAnsi="Arial" w:cs="Arial"/>
                                  <w:lang w:eastAsia="el-GR"/>
                                </w:rPr>
                                <w:t>.</w:t>
                              </w:r>
                              <w:r w:rsidR="00222180" w:rsidRPr="001B06C9">
                                <w:rPr>
                                  <w:rStyle w:val="Hyperlink"/>
                                  <w:rFonts w:ascii="Arial" w:eastAsia="Times New Roman" w:hAnsi="Arial" w:cs="Arial"/>
                                  <w:lang w:val="en-GB" w:eastAsia="el-GR"/>
                                </w:rPr>
                                <w:t>paa</w:t>
                              </w:r>
                              <w:r w:rsidR="00222180" w:rsidRPr="00222180">
                                <w:rPr>
                                  <w:rStyle w:val="Hyperlink"/>
                                  <w:rFonts w:ascii="Arial" w:eastAsia="Times New Roman" w:hAnsi="Arial" w:cs="Arial"/>
                                  <w:lang w:eastAsia="el-GR"/>
                                </w:rPr>
                                <w:t>.</w:t>
                              </w:r>
                              <w:r w:rsidR="00222180" w:rsidRPr="001B06C9">
                                <w:rPr>
                                  <w:rStyle w:val="Hyperlink"/>
                                  <w:rFonts w:ascii="Arial" w:eastAsia="Times New Roman" w:hAnsi="Arial" w:cs="Arial"/>
                                  <w:lang w:val="en-GB" w:eastAsia="el-GR"/>
                                </w:rPr>
                                <w:t>gov</w:t>
                              </w:r>
                              <w:r w:rsidR="00222180" w:rsidRPr="00222180">
                                <w:rPr>
                                  <w:rStyle w:val="Hyperlink"/>
                                  <w:rFonts w:ascii="Arial" w:eastAsia="Times New Roman" w:hAnsi="Arial" w:cs="Arial"/>
                                  <w:lang w:eastAsia="el-GR"/>
                                </w:rPr>
                                <w:t>.</w:t>
                              </w:r>
                              <w:r w:rsidR="00222180" w:rsidRPr="001B06C9">
                                <w:rPr>
                                  <w:rStyle w:val="Hyperlink"/>
                                  <w:rFonts w:ascii="Arial" w:eastAsia="Times New Roman" w:hAnsi="Arial" w:cs="Arial"/>
                                  <w:lang w:val="en-GB" w:eastAsia="el-GR"/>
                                </w:rPr>
                                <w:t>cy</w:t>
                              </w:r>
                            </w:hyperlink>
                            <w:hyperlink w:history="1"/>
                            <w:r w:rsidR="00AA5FC6" w:rsidRPr="00AA5FC6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r w:rsidR="004B2F84">
                              <w:rPr>
                                <w:rFonts w:ascii="Arial" w:hAnsi="Arial" w:cs="Arial"/>
                                <w:lang w:eastAsia="el-GR"/>
                              </w:rPr>
                              <w:t xml:space="preserve">και </w:t>
                            </w:r>
                            <w:r w:rsidR="0079482E" w:rsidRPr="0022218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hyperlink r:id="rId8" w:history="1">
                              <w:r w:rsidR="0079482E" w:rsidRPr="00842DDB">
                                <w:rPr>
                                  <w:rStyle w:val="Hyperlink"/>
                                  <w:rFonts w:ascii="Arial" w:eastAsia="Times New Roman" w:hAnsi="Arial" w:cs="Arial"/>
                                  <w:lang w:val="en-GB" w:eastAsia="el-GR"/>
                                </w:rPr>
                                <w:t>www</w:t>
                              </w:r>
                              <w:r w:rsidR="0079482E" w:rsidRPr="00AA5FC6">
                                <w:rPr>
                                  <w:rStyle w:val="Hyperlink"/>
                                  <w:rFonts w:ascii="Arial" w:eastAsia="Times New Roman" w:hAnsi="Arial" w:cs="Arial"/>
                                  <w:lang w:eastAsia="el-GR"/>
                                </w:rPr>
                                <w:t>.</w:t>
                              </w:r>
                              <w:r w:rsidR="0079482E" w:rsidRPr="00842DDB">
                                <w:rPr>
                                  <w:rStyle w:val="Hyperlink"/>
                                  <w:rFonts w:ascii="Arial" w:eastAsia="Times New Roman" w:hAnsi="Arial" w:cs="Arial"/>
                                  <w:lang w:val="en-GB" w:eastAsia="el-GR"/>
                                </w:rPr>
                                <w:t>capo</w:t>
                              </w:r>
                              <w:r w:rsidR="0079482E" w:rsidRPr="00AA5FC6">
                                <w:rPr>
                                  <w:rStyle w:val="Hyperlink"/>
                                  <w:rFonts w:ascii="Arial" w:eastAsia="Times New Roman" w:hAnsi="Arial" w:cs="Arial"/>
                                  <w:lang w:eastAsia="el-GR"/>
                                </w:rPr>
                                <w:t>.</w:t>
                              </w:r>
                              <w:r w:rsidR="0079482E" w:rsidRPr="00842DDB">
                                <w:rPr>
                                  <w:rStyle w:val="Hyperlink"/>
                                  <w:rFonts w:ascii="Arial" w:eastAsia="Times New Roman" w:hAnsi="Arial" w:cs="Arial"/>
                                  <w:lang w:val="en-GB" w:eastAsia="el-GR"/>
                                </w:rPr>
                                <w:t>gov</w:t>
                              </w:r>
                              <w:r w:rsidR="0079482E" w:rsidRPr="00AA5FC6">
                                <w:rPr>
                                  <w:rStyle w:val="Hyperlink"/>
                                  <w:rFonts w:ascii="Arial" w:eastAsia="Times New Roman" w:hAnsi="Arial" w:cs="Arial"/>
                                  <w:lang w:eastAsia="el-GR"/>
                                </w:rPr>
                                <w:t>.</w:t>
                              </w:r>
                              <w:r w:rsidR="0079482E" w:rsidRPr="00842DDB">
                                <w:rPr>
                                  <w:rStyle w:val="Hyperlink"/>
                                  <w:rFonts w:ascii="Arial" w:eastAsia="Times New Roman" w:hAnsi="Arial" w:cs="Arial"/>
                                  <w:lang w:val="en-GB" w:eastAsia="el-GR"/>
                                </w:rPr>
                                <w:t>cy</w:t>
                              </w:r>
                            </w:hyperlink>
                          </w:p>
                          <w:p w14:paraId="3970F78D" w14:textId="3DD5C02D" w:rsidR="00B63391" w:rsidRPr="006447C6" w:rsidRDefault="00B63391" w:rsidP="00AA5FC6">
                            <w:pPr>
                              <w:spacing w:before="120" w:after="120" w:line="360" w:lineRule="auto"/>
                              <w:jc w:val="both"/>
                              <w:rPr>
                                <w:rStyle w:val="Hyperlink"/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</w:p>
                          <w:p w14:paraId="4C3A6406" w14:textId="77777777" w:rsidR="00B63391" w:rsidRPr="004B2F84" w:rsidRDefault="00B63391" w:rsidP="00AA5FC6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</w:p>
                          <w:p w14:paraId="73697B43" w14:textId="77777777" w:rsidR="00053872" w:rsidRDefault="00C45892" w:rsidP="00EE6B2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602B1B2" wp14:editId="389E27B6">
                                  <wp:extent cx="5659820" cy="13004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ΛΟΓΟ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4277" cy="1306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8B1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30pt;width:511.2pt;height:74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" o:allowincell="f" fillcolor="white [3201]" strokecolor="#9bbb59 [3206]" strokeweight="6pt">
                <v:textbox inset="10.8pt,7.2pt,10.8pt,7.2pt">
                  <w:txbxContent>
                    <w:p w14:paraId="21369F77" w14:textId="77777777" w:rsidR="003172B9" w:rsidRDefault="003172B9" w:rsidP="009D29E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252297B6" wp14:editId="3B22ED9F">
                            <wp:extent cx="2881276" cy="1066800"/>
                            <wp:effectExtent l="38100" t="76200" r="33655" b="762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PA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9359" cy="1084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904988" w14:textId="77777777" w:rsidR="00DD4B6D" w:rsidRDefault="00DD4B6D" w:rsidP="00DD4B6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ΑΝΑΚΟΙΝΩΣΗ ΠΡΟΚΗΡΥΞΗΣ</w:t>
                      </w:r>
                    </w:p>
                    <w:p w14:paraId="0561D42E" w14:textId="77777777" w:rsidR="00C67B85" w:rsidRPr="00AA5FC6" w:rsidRDefault="0030166F" w:rsidP="00AA5FC6">
                      <w:pPr>
                        <w:keepNext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Μέτρο 14</w:t>
                      </w:r>
                      <w:r w:rsidR="00AA5FC6" w:rsidRPr="00AA5FC6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DD4B6D" w:rsidRPr="004B2F84">
                        <w:rPr>
                          <w:rFonts w:ascii="Arial" w:hAnsi="Arial" w:cs="Arial"/>
                        </w:rPr>
                        <w:t xml:space="preserve"> </w:t>
                      </w:r>
                      <w:r w:rsidR="00C67B85" w:rsidRPr="004B2F84">
                        <w:rPr>
                          <w:rFonts w:ascii="Arial" w:eastAsia="Arial" w:hAnsi="Arial" w:cs="Arial"/>
                          <w:b/>
                        </w:rPr>
                        <w:t>«</w:t>
                      </w:r>
                      <w:r w:rsidR="00F63859">
                        <w:rPr>
                          <w:rFonts w:ascii="Arial" w:eastAsia="Arial" w:hAnsi="Arial" w:cs="Arial"/>
                          <w:b/>
                        </w:rPr>
                        <w:t xml:space="preserve">Καλή διαβίωση 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των </w:t>
                      </w:r>
                      <w:r w:rsidR="00F63859">
                        <w:rPr>
                          <w:rFonts w:ascii="Arial" w:eastAsia="Arial" w:hAnsi="Arial" w:cs="Arial"/>
                          <w:b/>
                        </w:rPr>
                        <w:t>ζώων / Α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ιγοπροβάτων</w:t>
                      </w:r>
                      <w:r w:rsidR="00C67B85" w:rsidRPr="004B2F84">
                        <w:rPr>
                          <w:rFonts w:ascii="Arial" w:eastAsia="Arial" w:hAnsi="Arial" w:cs="Arial"/>
                          <w:b/>
                        </w:rPr>
                        <w:t>»</w:t>
                      </w:r>
                    </w:p>
                    <w:p w14:paraId="1515A029" w14:textId="5ECD67FB" w:rsidR="00C67B85" w:rsidRPr="00D302D0" w:rsidRDefault="00BF369B" w:rsidP="00AA5FC6">
                      <w:pPr>
                        <w:spacing w:before="120" w:after="120" w:line="360" w:lineRule="auto"/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r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>Το Υπουργείο Γεωργίας, Αγροτικής Ανάπτυξης και Περιβάλλοντος (</w:t>
                      </w:r>
                      <w:r w:rsidR="00DD4B6D"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Διαχειριστική Αρχή του Προγράμματος Αγροτικής Ανάπτυξης 2014 </w:t>
                      </w:r>
                      <w:r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>–</w:t>
                      </w:r>
                      <w:r w:rsidR="00DD4B6D"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2020</w:t>
                      </w:r>
                      <w:r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>)</w:t>
                      </w:r>
                      <w:r w:rsidR="00DD4B6D"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σε συνεργασία </w:t>
                      </w:r>
                      <w:r w:rsidR="0030166F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με </w:t>
                      </w:r>
                      <w:r w:rsidR="00DD4B6D"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τον Κυπριακό Οργανισμό Αγροτικών </w:t>
                      </w:r>
                      <w:r w:rsidR="0095179F">
                        <w:rPr>
                          <w:rFonts w:ascii="Arial" w:eastAsia="Times New Roman" w:hAnsi="Arial" w:cs="Arial"/>
                          <w:lang w:eastAsia="el-GR"/>
                        </w:rPr>
                        <w:t>Πληρωμών ανακοινώνει τη</w:t>
                      </w:r>
                      <w:r w:rsidR="00E01C84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ν </w:t>
                      </w:r>
                      <w:r w:rsidR="00F70A7C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r w:rsidR="0079482E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Δ'</w:t>
                      </w:r>
                      <w:r w:rsidR="0079482E" w:rsidRPr="00EE6B2A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</w:t>
                      </w:r>
                      <w:r w:rsidR="00972098" w:rsidRPr="00EE6B2A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Προκήρυξη </w:t>
                      </w:r>
                      <w:r w:rsidR="00972098" w:rsidRPr="00D302D0">
                        <w:rPr>
                          <w:rFonts w:ascii="Arial" w:eastAsia="Times New Roman" w:hAnsi="Arial" w:cs="Arial"/>
                          <w:lang w:eastAsia="el-GR"/>
                        </w:rPr>
                        <w:t>του Μέτρου 14 «Καλή διαβίωση των ζώων / Αιγοπροβάτων».</w:t>
                      </w:r>
                    </w:p>
                    <w:p w14:paraId="79AE0840" w14:textId="77777777" w:rsidR="0030166F" w:rsidRPr="004B2F84" w:rsidRDefault="0030166F" w:rsidP="00AA5FC6">
                      <w:pPr>
                        <w:spacing w:before="120" w:after="120" w:line="360" w:lineRule="auto"/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Το Μέτρο 14 προβλέπει την παροχή οικονομικών ενισχύσεων στους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>αιγοπροβατοτρόφους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που αναλαμβά</w:t>
                      </w:r>
                      <w:r w:rsidR="00FA54F7">
                        <w:rPr>
                          <w:rFonts w:ascii="Arial" w:eastAsia="Times New Roman" w:hAnsi="Arial" w:cs="Arial"/>
                          <w:lang w:eastAsia="el-GR"/>
                        </w:rPr>
                        <w:t>νουν να εφαρμόσουν καθορισμένες</w:t>
                      </w: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δράσεις στα πλαίσια ενός διετούς σχεδίου καλής διαχείρισης για την ευημερία των αιγοπροβάτων.  </w:t>
                      </w:r>
                    </w:p>
                    <w:p w14:paraId="4BFB636F" w14:textId="081F97EC" w:rsidR="005106C9" w:rsidRPr="00525532" w:rsidRDefault="005106C9" w:rsidP="005106C9">
                      <w:pPr>
                        <w:spacing w:before="120" w:after="120" w:line="360" w:lineRule="auto"/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r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>Ο συνολικός προϋπολογισμός που θα</w:t>
                      </w: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δ</w:t>
                      </w:r>
                      <w:r w:rsidR="005F33C5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ιατεθεί στο πλαίσιο της </w:t>
                      </w:r>
                      <w:r w:rsidR="0079482E">
                        <w:rPr>
                          <w:rFonts w:ascii="Arial" w:eastAsia="Times New Roman" w:hAnsi="Arial" w:cs="Arial"/>
                          <w:lang w:eastAsia="el-GR"/>
                        </w:rPr>
                        <w:t>Δ'</w:t>
                      </w:r>
                      <w:r w:rsidR="0079482E"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r w:rsidR="00E01C84">
                        <w:rPr>
                          <w:rFonts w:ascii="Arial" w:eastAsia="Times New Roman" w:hAnsi="Arial" w:cs="Arial"/>
                          <w:lang w:eastAsia="el-GR"/>
                        </w:rPr>
                        <w:t>Π</w:t>
                      </w:r>
                      <w:r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ροκήρυξης </w:t>
                      </w:r>
                      <w:r w:rsidR="005F33C5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ανέρχεται </w:t>
                      </w:r>
                      <w:r w:rsidR="002030DC">
                        <w:rPr>
                          <w:rFonts w:ascii="Arial" w:eastAsia="Times New Roman" w:hAnsi="Arial" w:cs="Arial"/>
                          <w:lang w:eastAsia="el-GR"/>
                        </w:rPr>
                        <w:t>σε</w:t>
                      </w:r>
                      <w:r w:rsidR="002030DC"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r w:rsidRPr="00202E8E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€</w:t>
                      </w:r>
                      <w:r w:rsidR="006447C6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3</w:t>
                      </w:r>
                      <w:r w:rsidR="00202E8E" w:rsidRPr="00202E8E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.</w:t>
                      </w:r>
                      <w:r w:rsidR="00202E8E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000.000</w:t>
                      </w:r>
                      <w:r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και αιτήσεις μπορούν να υποβάλλονται από τις </w:t>
                      </w:r>
                      <w:r w:rsidR="0079482E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5</w:t>
                      </w:r>
                      <w:r w:rsidR="0079482E" w:rsidRPr="00AA5FC6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Μάϊου</w:t>
                      </w:r>
                      <w:r w:rsidRPr="00AA5FC6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</w:t>
                      </w:r>
                      <w:r w:rsidR="0079482E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2021</w:t>
                      </w:r>
                      <w:r w:rsidR="0079482E" w:rsidRPr="00AA5FC6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</w:t>
                      </w:r>
                      <w:r w:rsidRPr="00AA5FC6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μέχρι τις </w:t>
                      </w:r>
                      <w:r w:rsidR="0079482E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21</w:t>
                      </w:r>
                      <w:r w:rsidR="0079482E" w:rsidRPr="00AA5FC6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</w:t>
                      </w:r>
                      <w:r w:rsidR="0079482E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Μάϊου</w:t>
                      </w:r>
                      <w:r w:rsidR="0079482E" w:rsidDel="0079482E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</w:t>
                      </w:r>
                      <w:r w:rsidR="0079482E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2021</w:t>
                      </w:r>
                      <w:r w:rsidR="0079482E" w:rsidRPr="00AA5FC6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</w:t>
                      </w:r>
                      <w:r w:rsidR="00525532" w:rsidRPr="006949F1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(δικαίωμα υποβολής αίτησης με ποινή μέχρι </w:t>
                      </w:r>
                      <w:r w:rsidR="00525532" w:rsidRPr="00525532">
                        <w:rPr>
                          <w:rFonts w:ascii="Arial" w:eastAsia="Times New Roman" w:hAnsi="Arial" w:cs="Arial"/>
                          <w:lang w:eastAsia="el-GR"/>
                        </w:rPr>
                        <w:t>15</w:t>
                      </w:r>
                      <w:r w:rsidR="00525532" w:rsidRPr="006949F1">
                        <w:rPr>
                          <w:rFonts w:ascii="Arial" w:eastAsia="Times New Roman" w:hAnsi="Arial" w:cs="Arial"/>
                          <w:lang w:eastAsia="el-GR"/>
                        </w:rPr>
                        <w:t>/</w:t>
                      </w:r>
                      <w:r w:rsidR="00525532" w:rsidRPr="00525532">
                        <w:rPr>
                          <w:rFonts w:ascii="Arial" w:eastAsia="Times New Roman" w:hAnsi="Arial" w:cs="Arial"/>
                          <w:lang w:eastAsia="el-GR"/>
                        </w:rPr>
                        <w:t>6</w:t>
                      </w:r>
                      <w:r w:rsidR="00525532" w:rsidRPr="006949F1">
                        <w:rPr>
                          <w:rFonts w:ascii="Arial" w:eastAsia="Times New Roman" w:hAnsi="Arial" w:cs="Arial"/>
                          <w:lang w:eastAsia="el-GR"/>
                        </w:rPr>
                        <w:t>/20</w:t>
                      </w:r>
                      <w:r w:rsidR="00525532" w:rsidRPr="00525532">
                        <w:rPr>
                          <w:rFonts w:ascii="Arial" w:eastAsia="Times New Roman" w:hAnsi="Arial" w:cs="Arial"/>
                          <w:lang w:eastAsia="el-GR"/>
                        </w:rPr>
                        <w:t>21</w:t>
                      </w:r>
                      <w:r w:rsidR="00525532" w:rsidRPr="006949F1">
                        <w:rPr>
                          <w:rFonts w:ascii="Arial" w:eastAsia="Times New Roman" w:hAnsi="Arial" w:cs="Arial"/>
                          <w:lang w:eastAsia="el-GR"/>
                        </w:rPr>
                        <w:t>)</w:t>
                      </w:r>
                      <w:bookmarkStart w:id="1" w:name="_GoBack"/>
                      <w:bookmarkEnd w:id="1"/>
                      <w:r w:rsidR="00525532" w:rsidRPr="00AA5FC6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</w:t>
                      </w:r>
                      <w:r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στα Επαρχιακά </w:t>
                      </w:r>
                      <w:r w:rsidR="00525532"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>Γραφεία του</w:t>
                      </w:r>
                      <w:r w:rsidR="00525532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Κυπριακού Οργανισμού Αγροτικών Πληρωμών</w:t>
                      </w:r>
                      <w:r w:rsidR="00525532" w:rsidRPr="00525532">
                        <w:rPr>
                          <w:rFonts w:ascii="Arial" w:eastAsia="Times New Roman" w:hAnsi="Arial" w:cs="Arial"/>
                          <w:lang w:eastAsia="el-GR"/>
                        </w:rPr>
                        <w:t>.</w:t>
                      </w:r>
                    </w:p>
                    <w:p w14:paraId="06227830" w14:textId="266630F5" w:rsidR="0018154E" w:rsidRPr="006447C6" w:rsidRDefault="007E0726" w:rsidP="00AA5FC6">
                      <w:pPr>
                        <w:spacing w:before="120" w:after="120" w:line="360" w:lineRule="auto"/>
                        <w:jc w:val="both"/>
                        <w:rPr>
                          <w:rStyle w:val="Hyperlink"/>
                          <w:rFonts w:ascii="Arial" w:eastAsia="Times New Roman" w:hAnsi="Arial" w:cs="Arial"/>
                          <w:lang w:eastAsia="el-GR"/>
                        </w:rPr>
                      </w:pPr>
                      <w:r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>Για τους όρους συμμετοχής στο Μέτρο ο</w:t>
                      </w:r>
                      <w:r w:rsidR="00DD4B6D"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>ι ενδιαφερόμ</w:t>
                      </w:r>
                      <w:r w:rsidR="00EB3E30"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>ε</w:t>
                      </w:r>
                      <w:r w:rsidR="008A5A2B">
                        <w:rPr>
                          <w:rFonts w:ascii="Arial" w:eastAsia="Times New Roman" w:hAnsi="Arial" w:cs="Arial"/>
                          <w:lang w:eastAsia="el-GR"/>
                        </w:rPr>
                        <w:t>νοι μπορούν</w:t>
                      </w:r>
                      <w:r w:rsidR="003A03E9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r w:rsidR="00C45892"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>να προμηθευτούν τ</w:t>
                      </w:r>
                      <w:r w:rsidR="0030166F">
                        <w:rPr>
                          <w:rFonts w:ascii="Arial" w:eastAsia="Times New Roman" w:hAnsi="Arial" w:cs="Arial"/>
                          <w:lang w:eastAsia="el-GR"/>
                        </w:rPr>
                        <w:t>ο Ενημερωτικό Έντυπο</w:t>
                      </w:r>
                      <w:r w:rsidR="00C45892"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r w:rsidR="00E35E61"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>τ</w:t>
                      </w:r>
                      <w:r w:rsidR="0030166F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ου </w:t>
                      </w:r>
                      <w:r w:rsidR="002030DC">
                        <w:rPr>
                          <w:rFonts w:ascii="Arial" w:eastAsia="Times New Roman" w:hAnsi="Arial" w:cs="Arial"/>
                          <w:lang w:eastAsia="el-GR"/>
                        </w:rPr>
                        <w:t>Μ</w:t>
                      </w:r>
                      <w:r w:rsidR="0030166F">
                        <w:rPr>
                          <w:rFonts w:ascii="Arial" w:eastAsia="Times New Roman" w:hAnsi="Arial" w:cs="Arial"/>
                          <w:lang w:eastAsia="el-GR"/>
                        </w:rPr>
                        <w:t>έτρου</w:t>
                      </w:r>
                      <w:r w:rsidR="007A3602"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r w:rsidR="00E35E61"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>καθώς και τα Έντυπα</w:t>
                      </w:r>
                      <w:r w:rsidR="00DD4B6D"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Αίτησης </w:t>
                      </w:r>
                      <w:r w:rsidR="00C45892"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>από τα Επαρχιακά Γραφεία του</w:t>
                      </w:r>
                      <w:r w:rsidR="0079482E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Κυπριακού Οργανισμού Αγροτικών Πληρωμών</w:t>
                      </w:r>
                      <w:r w:rsidR="0030166F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και</w:t>
                      </w:r>
                      <w:r w:rsidR="00C45892" w:rsidRPr="004B2F84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από </w:t>
                      </w:r>
                      <w:r w:rsidR="00AA5FC6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τις ιστοσελίδες </w:t>
                      </w:r>
                      <w:hyperlink r:id="rId10" w:history="1">
                        <w:r w:rsidR="00222180" w:rsidRPr="001B06C9">
                          <w:rPr>
                            <w:rStyle w:val="Hyperlink"/>
                            <w:rFonts w:ascii="Arial" w:eastAsia="Times New Roman" w:hAnsi="Arial" w:cs="Arial"/>
                            <w:lang w:val="en-GB" w:eastAsia="el-GR"/>
                          </w:rPr>
                          <w:t>www</w:t>
                        </w:r>
                        <w:r w:rsidR="00222180" w:rsidRPr="00222180">
                          <w:rPr>
                            <w:rStyle w:val="Hyperlink"/>
                            <w:rFonts w:ascii="Arial" w:eastAsia="Times New Roman" w:hAnsi="Arial" w:cs="Arial"/>
                            <w:lang w:eastAsia="el-GR"/>
                          </w:rPr>
                          <w:t>.</w:t>
                        </w:r>
                        <w:r w:rsidR="00222180" w:rsidRPr="001B06C9">
                          <w:rPr>
                            <w:rStyle w:val="Hyperlink"/>
                            <w:rFonts w:ascii="Arial" w:eastAsia="Times New Roman" w:hAnsi="Arial" w:cs="Arial"/>
                            <w:lang w:val="en-GB" w:eastAsia="el-GR"/>
                          </w:rPr>
                          <w:t>paa</w:t>
                        </w:r>
                        <w:r w:rsidR="00222180" w:rsidRPr="00222180">
                          <w:rPr>
                            <w:rStyle w:val="Hyperlink"/>
                            <w:rFonts w:ascii="Arial" w:eastAsia="Times New Roman" w:hAnsi="Arial" w:cs="Arial"/>
                            <w:lang w:eastAsia="el-GR"/>
                          </w:rPr>
                          <w:t>.</w:t>
                        </w:r>
                        <w:r w:rsidR="00222180" w:rsidRPr="001B06C9">
                          <w:rPr>
                            <w:rStyle w:val="Hyperlink"/>
                            <w:rFonts w:ascii="Arial" w:eastAsia="Times New Roman" w:hAnsi="Arial" w:cs="Arial"/>
                            <w:lang w:val="en-GB" w:eastAsia="el-GR"/>
                          </w:rPr>
                          <w:t>gov</w:t>
                        </w:r>
                        <w:r w:rsidR="00222180" w:rsidRPr="00222180">
                          <w:rPr>
                            <w:rStyle w:val="Hyperlink"/>
                            <w:rFonts w:ascii="Arial" w:eastAsia="Times New Roman" w:hAnsi="Arial" w:cs="Arial"/>
                            <w:lang w:eastAsia="el-GR"/>
                          </w:rPr>
                          <w:t>.</w:t>
                        </w:r>
                        <w:r w:rsidR="00222180" w:rsidRPr="001B06C9">
                          <w:rPr>
                            <w:rStyle w:val="Hyperlink"/>
                            <w:rFonts w:ascii="Arial" w:eastAsia="Times New Roman" w:hAnsi="Arial" w:cs="Arial"/>
                            <w:lang w:val="en-GB" w:eastAsia="el-GR"/>
                          </w:rPr>
                          <w:t>cy</w:t>
                        </w:r>
                      </w:hyperlink>
                      <w:hyperlink w:history="1"/>
                      <w:r w:rsidR="00AA5FC6" w:rsidRPr="00AA5FC6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r w:rsidR="004B2F84">
                        <w:rPr>
                          <w:rFonts w:ascii="Arial" w:hAnsi="Arial" w:cs="Arial"/>
                          <w:lang w:eastAsia="el-GR"/>
                        </w:rPr>
                        <w:t xml:space="preserve">και </w:t>
                      </w:r>
                      <w:r w:rsidR="0079482E" w:rsidRPr="00222180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hyperlink r:id="rId11" w:history="1">
                        <w:r w:rsidR="0079482E" w:rsidRPr="00842DDB">
                          <w:rPr>
                            <w:rStyle w:val="Hyperlink"/>
                            <w:rFonts w:ascii="Arial" w:eastAsia="Times New Roman" w:hAnsi="Arial" w:cs="Arial"/>
                            <w:lang w:val="en-GB" w:eastAsia="el-GR"/>
                          </w:rPr>
                          <w:t>www</w:t>
                        </w:r>
                        <w:r w:rsidR="0079482E" w:rsidRPr="00AA5FC6">
                          <w:rPr>
                            <w:rStyle w:val="Hyperlink"/>
                            <w:rFonts w:ascii="Arial" w:eastAsia="Times New Roman" w:hAnsi="Arial" w:cs="Arial"/>
                            <w:lang w:eastAsia="el-GR"/>
                          </w:rPr>
                          <w:t>.</w:t>
                        </w:r>
                        <w:r w:rsidR="0079482E" w:rsidRPr="00842DDB">
                          <w:rPr>
                            <w:rStyle w:val="Hyperlink"/>
                            <w:rFonts w:ascii="Arial" w:eastAsia="Times New Roman" w:hAnsi="Arial" w:cs="Arial"/>
                            <w:lang w:val="en-GB" w:eastAsia="el-GR"/>
                          </w:rPr>
                          <w:t>capo</w:t>
                        </w:r>
                        <w:r w:rsidR="0079482E" w:rsidRPr="00AA5FC6">
                          <w:rPr>
                            <w:rStyle w:val="Hyperlink"/>
                            <w:rFonts w:ascii="Arial" w:eastAsia="Times New Roman" w:hAnsi="Arial" w:cs="Arial"/>
                            <w:lang w:eastAsia="el-GR"/>
                          </w:rPr>
                          <w:t>.</w:t>
                        </w:r>
                        <w:r w:rsidR="0079482E" w:rsidRPr="00842DDB">
                          <w:rPr>
                            <w:rStyle w:val="Hyperlink"/>
                            <w:rFonts w:ascii="Arial" w:eastAsia="Times New Roman" w:hAnsi="Arial" w:cs="Arial"/>
                            <w:lang w:val="en-GB" w:eastAsia="el-GR"/>
                          </w:rPr>
                          <w:t>gov</w:t>
                        </w:r>
                        <w:r w:rsidR="0079482E" w:rsidRPr="00AA5FC6">
                          <w:rPr>
                            <w:rStyle w:val="Hyperlink"/>
                            <w:rFonts w:ascii="Arial" w:eastAsia="Times New Roman" w:hAnsi="Arial" w:cs="Arial"/>
                            <w:lang w:eastAsia="el-GR"/>
                          </w:rPr>
                          <w:t>.</w:t>
                        </w:r>
                        <w:r w:rsidR="0079482E" w:rsidRPr="00842DDB">
                          <w:rPr>
                            <w:rStyle w:val="Hyperlink"/>
                            <w:rFonts w:ascii="Arial" w:eastAsia="Times New Roman" w:hAnsi="Arial" w:cs="Arial"/>
                            <w:lang w:val="en-GB" w:eastAsia="el-GR"/>
                          </w:rPr>
                          <w:t>cy</w:t>
                        </w:r>
                      </w:hyperlink>
                    </w:p>
                    <w:p w14:paraId="3970F78D" w14:textId="3DD5C02D" w:rsidR="00B63391" w:rsidRPr="006447C6" w:rsidRDefault="00B63391" w:rsidP="00AA5FC6">
                      <w:pPr>
                        <w:spacing w:before="120" w:after="120" w:line="360" w:lineRule="auto"/>
                        <w:jc w:val="both"/>
                        <w:rPr>
                          <w:rStyle w:val="Hyperlink"/>
                          <w:rFonts w:ascii="Arial" w:eastAsia="Times New Roman" w:hAnsi="Arial" w:cs="Arial"/>
                          <w:lang w:eastAsia="el-GR"/>
                        </w:rPr>
                      </w:pPr>
                    </w:p>
                    <w:p w14:paraId="4C3A6406" w14:textId="77777777" w:rsidR="00B63391" w:rsidRPr="004B2F84" w:rsidRDefault="00B63391" w:rsidP="00AA5FC6">
                      <w:pPr>
                        <w:spacing w:before="120" w:after="120" w:line="360" w:lineRule="auto"/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</w:p>
                    <w:p w14:paraId="73697B43" w14:textId="77777777" w:rsidR="00053872" w:rsidRDefault="00C45892" w:rsidP="00EE6B2A">
                      <w:pPr>
                        <w:spacing w:after="0" w:line="24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Times New Roman"/>
                          <w:noProof/>
                          <w:lang w:val="en-US"/>
                        </w:rPr>
                        <w:drawing>
                          <wp:inline distT="0" distB="0" distL="0" distR="0" wp14:anchorId="4602B1B2" wp14:editId="389E27B6">
                            <wp:extent cx="5659820" cy="13004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ΛΟΓΟ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4277" cy="1306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A0CED" w:rsidSect="003E3E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43485"/>
    <w:multiLevelType w:val="hybridMultilevel"/>
    <w:tmpl w:val="1D9EAC94"/>
    <w:lvl w:ilvl="0" w:tplc="2DB02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64028"/>
    <w:multiLevelType w:val="hybridMultilevel"/>
    <w:tmpl w:val="0B9E08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6D"/>
    <w:rsid w:val="000200A5"/>
    <w:rsid w:val="00041445"/>
    <w:rsid w:val="00050D2D"/>
    <w:rsid w:val="00053872"/>
    <w:rsid w:val="00063711"/>
    <w:rsid w:val="00082F68"/>
    <w:rsid w:val="000C5BD2"/>
    <w:rsid w:val="00115C24"/>
    <w:rsid w:val="00135984"/>
    <w:rsid w:val="0018154E"/>
    <w:rsid w:val="00182D0B"/>
    <w:rsid w:val="001B619C"/>
    <w:rsid w:val="00202E8E"/>
    <w:rsid w:val="002030DC"/>
    <w:rsid w:val="00222180"/>
    <w:rsid w:val="00251170"/>
    <w:rsid w:val="0030166F"/>
    <w:rsid w:val="00303605"/>
    <w:rsid w:val="00311B09"/>
    <w:rsid w:val="003172B9"/>
    <w:rsid w:val="00321576"/>
    <w:rsid w:val="00324B5D"/>
    <w:rsid w:val="00350444"/>
    <w:rsid w:val="003630E6"/>
    <w:rsid w:val="003A03E9"/>
    <w:rsid w:val="003B7C63"/>
    <w:rsid w:val="003C1DA5"/>
    <w:rsid w:val="003D198A"/>
    <w:rsid w:val="003E3E69"/>
    <w:rsid w:val="003F1182"/>
    <w:rsid w:val="003F3202"/>
    <w:rsid w:val="003F5E4A"/>
    <w:rsid w:val="00403419"/>
    <w:rsid w:val="004951B6"/>
    <w:rsid w:val="0049688C"/>
    <w:rsid w:val="004B2F84"/>
    <w:rsid w:val="004E4E03"/>
    <w:rsid w:val="005022F9"/>
    <w:rsid w:val="005106C9"/>
    <w:rsid w:val="00525532"/>
    <w:rsid w:val="005406FF"/>
    <w:rsid w:val="00542044"/>
    <w:rsid w:val="005F33C5"/>
    <w:rsid w:val="006447C6"/>
    <w:rsid w:val="006535EA"/>
    <w:rsid w:val="00664758"/>
    <w:rsid w:val="006949F1"/>
    <w:rsid w:val="006D0962"/>
    <w:rsid w:val="0079482E"/>
    <w:rsid w:val="007A3602"/>
    <w:rsid w:val="007D2982"/>
    <w:rsid w:val="007E0726"/>
    <w:rsid w:val="0082117F"/>
    <w:rsid w:val="00842894"/>
    <w:rsid w:val="00886C3C"/>
    <w:rsid w:val="008A5A2B"/>
    <w:rsid w:val="00904880"/>
    <w:rsid w:val="009148AD"/>
    <w:rsid w:val="00920A51"/>
    <w:rsid w:val="0095179F"/>
    <w:rsid w:val="00972098"/>
    <w:rsid w:val="00987678"/>
    <w:rsid w:val="009D29E3"/>
    <w:rsid w:val="009D6174"/>
    <w:rsid w:val="00A01BA6"/>
    <w:rsid w:val="00A30716"/>
    <w:rsid w:val="00A67374"/>
    <w:rsid w:val="00AA5FC6"/>
    <w:rsid w:val="00AC13DB"/>
    <w:rsid w:val="00B17EE8"/>
    <w:rsid w:val="00B36EC6"/>
    <w:rsid w:val="00B63391"/>
    <w:rsid w:val="00B95C7B"/>
    <w:rsid w:val="00BF1E25"/>
    <w:rsid w:val="00BF369B"/>
    <w:rsid w:val="00C45892"/>
    <w:rsid w:val="00C4615A"/>
    <w:rsid w:val="00C67B85"/>
    <w:rsid w:val="00CA0CED"/>
    <w:rsid w:val="00D07F79"/>
    <w:rsid w:val="00D302D0"/>
    <w:rsid w:val="00D37FB5"/>
    <w:rsid w:val="00DD4B6D"/>
    <w:rsid w:val="00DF3BC9"/>
    <w:rsid w:val="00E01C84"/>
    <w:rsid w:val="00E16A87"/>
    <w:rsid w:val="00E179B8"/>
    <w:rsid w:val="00E2147E"/>
    <w:rsid w:val="00E351CE"/>
    <w:rsid w:val="00E35E61"/>
    <w:rsid w:val="00E4490B"/>
    <w:rsid w:val="00E61395"/>
    <w:rsid w:val="00EB3E30"/>
    <w:rsid w:val="00EE6B2A"/>
    <w:rsid w:val="00F61237"/>
    <w:rsid w:val="00F63859"/>
    <w:rsid w:val="00F70A7C"/>
    <w:rsid w:val="00F952D9"/>
    <w:rsid w:val="00FA4408"/>
    <w:rsid w:val="00F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0430"/>
  <w15:docId w15:val="{B4B4293B-3CB1-4059-AFF6-60C9945E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984"/>
  </w:style>
  <w:style w:type="paragraph" w:styleId="Heading4">
    <w:name w:val="heading 4"/>
    <w:basedOn w:val="Normal"/>
    <w:next w:val="Normal"/>
    <w:link w:val="Heading4Char"/>
    <w:qFormat/>
    <w:rsid w:val="00C4589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LI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B6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C45892"/>
    <w:rPr>
      <w:rFonts w:ascii="Times New Roman" w:eastAsia="Times New Roman" w:hAnsi="Times New Roman" w:cs="Times New Roman"/>
      <w:b/>
      <w:bCs/>
      <w:sz w:val="28"/>
      <w:szCs w:val="28"/>
      <w:lang w:val="de-LI" w:eastAsia="el-GR"/>
    </w:rPr>
  </w:style>
  <w:style w:type="paragraph" w:styleId="ListParagraph">
    <w:name w:val="List Paragraph"/>
    <w:basedOn w:val="Normal"/>
    <w:uiPriority w:val="34"/>
    <w:qFormat/>
    <w:rsid w:val="00664758"/>
    <w:pPr>
      <w:ind w:left="720"/>
      <w:contextualSpacing/>
    </w:pPr>
  </w:style>
  <w:style w:type="paragraph" w:customStyle="1" w:styleId="xmsonormal">
    <w:name w:val="x_msonormal"/>
    <w:basedOn w:val="Normal"/>
    <w:rsid w:val="0098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4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o.gov.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aa.gov.c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apo.gov.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a.gov.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FD57-AF97-4457-B1BF-C5297F78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Mavrommatis  Yiannos</cp:lastModifiedBy>
  <cp:revision>3</cp:revision>
  <cp:lastPrinted>2019-04-04T12:26:00Z</cp:lastPrinted>
  <dcterms:created xsi:type="dcterms:W3CDTF">2021-04-13T07:37:00Z</dcterms:created>
  <dcterms:modified xsi:type="dcterms:W3CDTF">2021-04-13T08:27:00Z</dcterms:modified>
</cp:coreProperties>
</file>